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leftChars="0" w:right="0" w:firstLine="0" w:firstLineChars="0"/>
        <w:jc w:val="left"/>
        <w:textAlignment w:val="auto"/>
        <w:rPr>
          <w:rFonts w:hint="eastAsia" w:ascii="黑体" w:hAnsi="黑体" w:eastAsia="黑体" w:cs="黑体"/>
          <w:b w:val="0"/>
          <w:bCs w:val="0"/>
          <w:kern w:val="0"/>
          <w:sz w:val="32"/>
          <w:szCs w:val="32"/>
          <w:highlight w:val="none"/>
          <w:lang w:val="en-US" w:eastAsia="zh-CN"/>
        </w:rPr>
      </w:pPr>
      <w:r>
        <w:rPr>
          <w:rFonts w:hint="eastAsia" w:ascii="黑体" w:hAnsi="黑体" w:eastAsia="黑体" w:cs="黑体"/>
          <w:b w:val="0"/>
          <w:bCs w:val="0"/>
          <w:kern w:val="0"/>
          <w:sz w:val="32"/>
          <w:szCs w:val="32"/>
          <w:highlight w:val="none"/>
          <w:lang w:val="en-US" w:eastAsia="zh-CN"/>
        </w:rPr>
        <w:t>附件4：</w:t>
      </w:r>
    </w:p>
    <w:p>
      <w:pPr>
        <w:pStyle w:val="4"/>
        <w:keepNext w:val="0"/>
        <w:keepLines w:val="0"/>
        <w:pageBreakBefore w:val="0"/>
        <w:kinsoku/>
        <w:overflowPunct/>
        <w:topLinePunct w:val="0"/>
        <w:autoSpaceDE/>
        <w:autoSpaceDN/>
        <w:bidi w:val="0"/>
        <w:spacing w:before="0" w:beforeAutospacing="0" w:after="0" w:afterAutospacing="0" w:line="56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eastAsia="zh-CN"/>
        </w:rPr>
        <w:t>竞价</w:t>
      </w:r>
      <w:r>
        <w:rPr>
          <w:rFonts w:hint="eastAsia" w:ascii="方正小标宋简体" w:hAnsi="方正小标宋简体" w:eastAsia="方正小标宋简体" w:cs="方正小标宋简体"/>
          <w:sz w:val="44"/>
          <w:szCs w:val="44"/>
          <w:highlight w:val="none"/>
        </w:rPr>
        <w:t>声明函</w:t>
      </w:r>
    </w:p>
    <w:p>
      <w:pPr>
        <w:pStyle w:val="4"/>
        <w:keepNext w:val="0"/>
        <w:keepLines w:val="0"/>
        <w:pageBreakBefore w:val="0"/>
        <w:widowControl/>
        <w:kinsoku/>
        <w:overflowPunct/>
        <w:topLinePunct w:val="0"/>
        <w:autoSpaceDE/>
        <w:autoSpaceDN/>
        <w:bidi w:val="0"/>
        <w:spacing w:before="0" w:beforeAutospacing="0" w:after="0" w:afterAutospacing="0" w:line="560" w:lineRule="exact"/>
        <w:rPr>
          <w:rFonts w:hint="eastAsia" w:ascii="仿宋_GB2312" w:hAnsi="仿宋_GB2312" w:eastAsia="仿宋_GB2312" w:cs="仿宋_GB2312"/>
          <w:sz w:val="32"/>
          <w:szCs w:val="32"/>
          <w:highlight w:val="none"/>
        </w:rPr>
      </w:pP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致：新疆能源（集团）产业链有限责任公司 </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根据贵方物流运输竞价交易公告，正式授权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（姓名和职务）代表我方</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（公司全称），全权处理本次</w:t>
      </w:r>
      <w:r>
        <w:rPr>
          <w:rFonts w:hint="eastAsia" w:ascii="仿宋_GB2312" w:hAnsi="仿宋_GB2312" w:cs="仿宋_GB2312"/>
          <w:sz w:val="32"/>
          <w:szCs w:val="32"/>
          <w:highlight w:val="none"/>
          <w:lang w:eastAsia="zh-CN"/>
        </w:rPr>
        <w:t>项目竞价</w:t>
      </w:r>
      <w:r>
        <w:rPr>
          <w:rFonts w:hint="eastAsia" w:ascii="仿宋_GB2312" w:hAnsi="仿宋_GB2312" w:eastAsia="仿宋_GB2312" w:cs="仿宋_GB2312"/>
          <w:sz w:val="32"/>
          <w:szCs w:val="32"/>
          <w:highlight w:val="none"/>
        </w:rPr>
        <w:t>的有关事宜。</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据此函，我公司宣布同意如下：</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1.我方为本次项目提交的</w:t>
      </w:r>
      <w:r>
        <w:rPr>
          <w:rFonts w:hint="eastAsia" w:ascii="仿宋_GB2312" w:hAnsi="仿宋_GB2312" w:eastAsia="仿宋_GB2312" w:cs="仿宋_GB2312"/>
          <w:sz w:val="32"/>
          <w:szCs w:val="32"/>
          <w:highlight w:val="none"/>
          <w:lang w:eastAsia="zh-CN"/>
        </w:rPr>
        <w:t>竞</w:t>
      </w:r>
      <w:r>
        <w:rPr>
          <w:rFonts w:hint="eastAsia" w:ascii="仿宋_GB2312" w:hAnsi="仿宋_GB2312" w:cs="仿宋_GB2312"/>
          <w:sz w:val="32"/>
          <w:szCs w:val="32"/>
          <w:highlight w:val="none"/>
          <w:lang w:eastAsia="zh-CN"/>
        </w:rPr>
        <w:t>价</w:t>
      </w:r>
      <w:r>
        <w:rPr>
          <w:rFonts w:hint="eastAsia" w:ascii="仿宋_GB2312" w:hAnsi="仿宋_GB2312" w:eastAsia="仿宋_GB2312" w:cs="仿宋_GB2312"/>
          <w:sz w:val="32"/>
          <w:szCs w:val="32"/>
          <w:highlight w:val="none"/>
        </w:rPr>
        <w:t>响应文件一式三份。</w:t>
      </w:r>
      <w:r>
        <w:rPr>
          <w:rFonts w:hint="eastAsia" w:ascii="仿宋_GB2312" w:hAnsi="仿宋_GB2312" w:eastAsia="仿宋_GB2312" w:cs="仿宋_GB2312"/>
          <w:sz w:val="32"/>
          <w:szCs w:val="32"/>
          <w:highlight w:val="none"/>
          <w:lang w:eastAsia="zh-CN"/>
        </w:rPr>
        <w:t>我方</w:t>
      </w:r>
      <w:r>
        <w:rPr>
          <w:rFonts w:hint="eastAsia" w:ascii="仿宋_GB2312" w:hAnsi="仿宋_GB2312" w:eastAsia="仿宋_GB2312" w:cs="仿宋_GB2312"/>
          <w:sz w:val="32"/>
          <w:szCs w:val="32"/>
          <w:highlight w:val="none"/>
        </w:rPr>
        <w:t>已详细审核全部</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文件及有效补充文件，</w:t>
      </w:r>
      <w:r>
        <w:rPr>
          <w:rFonts w:hint="eastAsia" w:ascii="仿宋_GB2312" w:hAnsi="仿宋_GB2312" w:eastAsia="仿宋_GB2312" w:cs="仿宋_GB2312"/>
          <w:sz w:val="32"/>
          <w:szCs w:val="32"/>
          <w:highlight w:val="none"/>
          <w:lang w:eastAsia="zh-CN"/>
        </w:rPr>
        <w:t>我方</w:t>
      </w:r>
      <w:r>
        <w:rPr>
          <w:rFonts w:hint="eastAsia" w:ascii="仿宋_GB2312" w:hAnsi="仿宋_GB2312" w:eastAsia="仿宋_GB2312" w:cs="仿宋_GB2312"/>
          <w:sz w:val="32"/>
          <w:szCs w:val="32"/>
          <w:highlight w:val="none"/>
        </w:rPr>
        <w:t>知道必须放弃提出含糊不清或误解问题的权利。</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2.我方同意从即日起遵循本声明，并在规定的</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有效期期满前均具有约束力。</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3.同意向贵方提供可能另外要求的与</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有关的任何证据或资料，并保证我方已提供和将要提供的文件材料和说明均为真实的和准确的。如发现此类文件材料、说明与事实不符，我方愿意承担由此产生的一切后果。</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4.我公司未处于被责令停业、财产被接管、冻结及破产状态，最近三年内没有发生骗取中标、严重违约等不良行为。</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5.如我方中标，同意按要求向贵方缴纳</w:t>
      </w:r>
      <w:r>
        <w:rPr>
          <w:rFonts w:hint="eastAsia" w:ascii="仿宋_GB2312" w:hAnsi="仿宋_GB2312" w:eastAsia="仿宋_GB2312" w:cs="仿宋_GB2312"/>
          <w:sz w:val="32"/>
          <w:szCs w:val="32"/>
          <w:highlight w:val="none"/>
          <w:lang w:val="en-US" w:eastAsia="zh-CN"/>
        </w:rPr>
        <w:t>200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合同履约</w:t>
      </w:r>
      <w:r>
        <w:rPr>
          <w:rFonts w:hint="eastAsia" w:ascii="仿宋_GB2312" w:hAnsi="仿宋_GB2312" w:eastAsia="仿宋_GB2312" w:cs="仿宋_GB2312"/>
          <w:sz w:val="32"/>
          <w:szCs w:val="32"/>
          <w:highlight w:val="none"/>
        </w:rPr>
        <w:t>保证金并签订框架合作协议；若中标后拒绝签订正式运输合同或不履行框架合作协议约定的其他义务，贵方有权扣除该保证金。</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6.与本次</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有关的正式联系方式为：</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地址：                        邮编：</w:t>
      </w:r>
    </w:p>
    <w:p>
      <w:pPr>
        <w:pStyle w:val="4"/>
        <w:keepNext w:val="0"/>
        <w:keepLines w:val="0"/>
        <w:pageBreakBefore w:val="0"/>
        <w:widowControl/>
        <w:kinsoku/>
        <w:overflowPunct/>
        <w:topLinePunct w:val="0"/>
        <w:autoSpaceDE/>
        <w:autoSpaceDN/>
        <w:bidi w:val="0"/>
        <w:snapToGrid/>
        <w:spacing w:before="0" w:beforeAutospacing="0" w:after="0" w:afterAutospacing="0" w:line="560" w:lineRule="exact"/>
        <w:ind w:firstLine="720" w:firstLineChars="225"/>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电话：                        传真：</w:t>
      </w:r>
    </w:p>
    <w:p>
      <w:pPr>
        <w:pStyle w:val="4"/>
        <w:keepNext w:val="0"/>
        <w:keepLines w:val="0"/>
        <w:pageBreakBefore w:val="0"/>
        <w:widowControl/>
        <w:kinsoku/>
        <w:wordWrap w:val="0"/>
        <w:overflowPunct/>
        <w:topLinePunct w:val="0"/>
        <w:autoSpaceDE/>
        <w:autoSpaceDN/>
        <w:bidi w:val="0"/>
        <w:snapToGrid/>
        <w:spacing w:before="0" w:beforeAutospacing="0" w:after="0" w:afterAutospacing="0" w:line="560" w:lineRule="exact"/>
        <w:ind w:firstLine="720" w:firstLineChars="225"/>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单位名称（公章） ：              </w:t>
      </w:r>
    </w:p>
    <w:p>
      <w:pPr>
        <w:pStyle w:val="4"/>
        <w:keepNext w:val="0"/>
        <w:keepLines w:val="0"/>
        <w:pageBreakBefore w:val="0"/>
        <w:widowControl/>
        <w:kinsoku/>
        <w:wordWrap w:val="0"/>
        <w:overflowPunct/>
        <w:topLinePunct w:val="0"/>
        <w:autoSpaceDE/>
        <w:autoSpaceDN/>
        <w:bidi w:val="0"/>
        <w:snapToGrid/>
        <w:spacing w:before="0" w:beforeAutospacing="0" w:after="0" w:afterAutospacing="0" w:line="560" w:lineRule="exact"/>
        <w:ind w:firstLine="720" w:firstLineChars="225"/>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法定代表人或委托人（签字）：       </w:t>
      </w:r>
    </w:p>
    <w:p>
      <w:pPr>
        <w:pStyle w:val="4"/>
        <w:keepNext w:val="0"/>
        <w:keepLines w:val="0"/>
        <w:pageBreakBefore w:val="0"/>
        <w:widowControl/>
        <w:kinsoku/>
        <w:wordWrap w:val="0"/>
        <w:overflowPunct/>
        <w:topLinePunct w:val="0"/>
        <w:autoSpaceDE/>
        <w:autoSpaceDN/>
        <w:bidi w:val="0"/>
        <w:snapToGrid/>
        <w:spacing w:before="0" w:beforeAutospacing="0" w:after="0" w:afterAutospacing="0" w:line="560" w:lineRule="exact"/>
        <w:ind w:firstLine="720" w:firstLineChars="225"/>
        <w:jc w:val="right"/>
        <w:textAlignment w:val="auto"/>
        <w:rPr>
          <w:rFonts w:ascii="仿宋_GB2312" w:hAnsi="仿宋_GB2312" w:eastAsia="仿宋_GB2312" w:cs="仿宋_GB2312"/>
          <w:sz w:val="32"/>
          <w:szCs w:val="32"/>
          <w:highlight w:val="none"/>
        </w:rPr>
      </w:pPr>
    </w:p>
    <w:p>
      <w:pPr>
        <w:pStyle w:val="4"/>
        <w:keepNext w:val="0"/>
        <w:keepLines w:val="0"/>
        <w:pageBreakBefore w:val="0"/>
        <w:widowControl/>
        <w:kinsoku/>
        <w:wordWrap w:val="0"/>
        <w:overflowPunct/>
        <w:topLinePunct w:val="0"/>
        <w:autoSpaceDE/>
        <w:autoSpaceDN/>
        <w:bidi w:val="0"/>
        <w:snapToGrid/>
        <w:spacing w:before="0" w:beforeAutospacing="0" w:after="0" w:afterAutospacing="0" w:line="560" w:lineRule="exact"/>
        <w:ind w:firstLine="720" w:firstLineChars="225"/>
        <w:jc w:val="right"/>
        <w:textAlignment w:val="auto"/>
        <w:rPr>
          <w:rFonts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napToGrid/>
        <w:spacing w:beforeAutospacing="0" w:afterAutospacing="0" w:line="560" w:lineRule="exact"/>
        <w:ind w:firstLine="640" w:firstLineChars="200"/>
        <w:jc w:val="center"/>
        <w:textAlignment w:val="auto"/>
        <w:rPr>
          <w:highlight w:val="none"/>
        </w:rPr>
      </w:pPr>
      <w:r>
        <w:rPr>
          <w:rFonts w:hint="eastAsia" w:ascii="仿宋_GB2312" w:hAnsi="仿宋_GB2312" w:eastAsia="仿宋_GB2312" w:cs="仿宋_GB2312"/>
          <w:sz w:val="32"/>
          <w:szCs w:val="32"/>
          <w:highlight w:val="none"/>
        </w:rPr>
        <w:t>年  月  日</w:t>
      </w:r>
    </w:p>
    <w:p>
      <w:pPr>
        <w:keepNext w:val="0"/>
        <w:keepLines w:val="0"/>
        <w:pageBreakBefore w:val="0"/>
        <w:kinsoku/>
        <w:overflowPunct/>
        <w:topLinePunct w:val="0"/>
        <w:autoSpaceDE/>
        <w:autoSpaceDN/>
        <w:bidi w:val="0"/>
        <w:snapToGrid/>
        <w:spacing w:beforeAutospacing="0" w:afterAutospacing="0" w:line="560" w:lineRule="exact"/>
        <w:ind w:firstLine="480" w:firstLineChars="200"/>
        <w:jc w:val="left"/>
        <w:textAlignment w:val="auto"/>
        <w:rPr>
          <w:rFonts w:ascii="仿宋_GB2312" w:hAnsi="仿宋_GB2312" w:eastAsia="仿宋_GB2312" w:cs="仿宋_GB2312"/>
          <w:sz w:val="24"/>
          <w:szCs w:val="24"/>
          <w:highlight w:val="none"/>
          <w:u w:val="single"/>
        </w:rPr>
      </w:pPr>
    </w:p>
    <w:p>
      <w:pPr>
        <w:keepNext w:val="0"/>
        <w:keepLines w:val="0"/>
        <w:pageBreakBefore w:val="0"/>
        <w:kinsoku/>
        <w:overflowPunct/>
        <w:topLinePunct w:val="0"/>
        <w:autoSpaceDE/>
        <w:autoSpaceDN/>
        <w:bidi w:val="0"/>
        <w:snapToGrid/>
        <w:spacing w:beforeAutospacing="0" w:afterAutospacing="0" w:line="560" w:lineRule="exact"/>
        <w:ind w:firstLine="480" w:firstLineChars="200"/>
        <w:jc w:val="left"/>
        <w:textAlignment w:val="auto"/>
        <w:rPr>
          <w:rFonts w:ascii="仿宋_GB2312" w:hAnsi="仿宋_GB2312" w:eastAsia="仿宋_GB2312" w:cs="仿宋_GB2312"/>
          <w:sz w:val="24"/>
          <w:szCs w:val="24"/>
          <w:highlight w:val="none"/>
          <w:u w:val="single"/>
        </w:rPr>
      </w:pPr>
    </w:p>
    <w:p>
      <w:pPr>
        <w:pStyle w:val="7"/>
        <w:keepNext w:val="0"/>
        <w:keepLines w:val="0"/>
        <w:pageBreakBefore w:val="0"/>
        <w:kinsoku/>
        <w:wordWrap/>
        <w:overflowPunct/>
        <w:topLinePunct w:val="0"/>
        <w:autoSpaceDE/>
        <w:autoSpaceDN/>
        <w:bidi w:val="0"/>
        <w:adjustRightInd w:val="0"/>
        <w:snapToGrid/>
        <w:spacing w:before="0" w:beforeAutospacing="0" w:after="0" w:afterAutospacing="0" w:line="560" w:lineRule="exact"/>
        <w:ind w:firstLine="0" w:firstLineChars="0"/>
        <w:jc w:val="left"/>
        <w:textAlignment w:val="auto"/>
        <w:rPr>
          <w:rFonts w:hint="eastAsia" w:ascii="仿宋_GB2312" w:eastAsia="仿宋_GB2312"/>
          <w:b/>
          <w:color w:val="000000" w:themeColor="text1"/>
          <w:sz w:val="32"/>
          <w:szCs w:val="32"/>
          <w:highlight w:val="none"/>
          <w14:textFill>
            <w14:solidFill>
              <w14:schemeClr w14:val="tx1"/>
            </w14:solidFill>
          </w14:textFill>
        </w:rPr>
        <w:sectPr>
          <w:pgSz w:w="11906" w:h="16838"/>
          <w:pgMar w:top="2098" w:right="1531" w:bottom="1984" w:left="1531" w:header="851" w:footer="992" w:gutter="0"/>
          <w:cols w:space="425" w:num="1"/>
          <w:docGrid w:type="lines" w:linePitch="312" w:charSpace="0"/>
        </w:sectPr>
      </w:pPr>
      <w:bookmarkStart w:id="0" w:name="_GoBack"/>
      <w:bookmarkEnd w:id="0"/>
    </w:p>
    <w:p>
      <w:pPr>
        <w:pStyle w:val="2"/>
        <w:keepNext w:val="0"/>
        <w:keepLines w:val="0"/>
        <w:pageBreakBefore w:val="0"/>
        <w:kinsoku/>
        <w:overflowPunct/>
        <w:topLinePunct w:val="0"/>
        <w:autoSpaceDE/>
        <w:autoSpaceDN/>
        <w:bidi w:val="0"/>
        <w:spacing w:beforeAutospacing="0" w:after="0" w:afterAutospacing="0" w:line="560" w:lineRule="exact"/>
        <w:ind w:left="0" w:leftChars="0" w:firstLine="0" w:firstLineChars="0"/>
        <w:rPr>
          <w:rFonts w:eastAsia="宋体"/>
          <w:highlight w:val="none"/>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